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660D9">
      <w:pPr>
        <w:pStyle w:val="Heading1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1549234" cy="47498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lchem_iwaki_america_in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014" cy="48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4660D9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EHE31-56 Series Specifications </w:t>
      </w:r>
    </w:p>
    <w:p w:rsidR="00000000" w:rsidRDefault="004660D9">
      <w:pPr>
        <w:pStyle w:val="Heading2"/>
        <w:tabs>
          <w:tab w:val="left" w:pos="390"/>
        </w:tabs>
        <w:ind w:left="390" w:hanging="39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1.0</w:t>
      </w:r>
      <w:r>
        <w:rPr>
          <w:rFonts w:ascii="Times New Roman" w:hAnsi="Times New Roman" w:cs="Times New Roman"/>
          <w:sz w:val="20"/>
        </w:rPr>
        <w:tab/>
        <w:t>Scope</w:t>
      </w:r>
    </w:p>
    <w:p w:rsidR="00000000" w:rsidRDefault="004660D9">
      <w:pPr>
        <w:pStyle w:val="Heading3"/>
        <w:tabs>
          <w:tab w:val="left" w:pos="1110"/>
        </w:tabs>
        <w:ind w:left="1110" w:hanging="39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1.1</w:t>
      </w:r>
      <w:r>
        <w:rPr>
          <w:rFonts w:ascii="Times New Roman" w:hAnsi="Times New Roman" w:cs="Times New Roman"/>
          <w:sz w:val="20"/>
        </w:rPr>
        <w:tab/>
        <w:t>This specification in combination with pump data sheets identifies the minimum requirements for electronic metering pumps.</w:t>
      </w:r>
    </w:p>
    <w:p w:rsidR="00000000" w:rsidRDefault="004660D9">
      <w:pPr>
        <w:pStyle w:val="Heading2"/>
        <w:tabs>
          <w:tab w:val="left" w:pos="390"/>
        </w:tabs>
        <w:ind w:left="390" w:hanging="39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2.0</w:t>
      </w:r>
      <w:r>
        <w:rPr>
          <w:rFonts w:ascii="Times New Roman" w:hAnsi="Times New Roman" w:cs="Times New Roman"/>
          <w:sz w:val="20"/>
        </w:rPr>
        <w:tab/>
        <w:t>Reference codes and standards</w:t>
      </w:r>
    </w:p>
    <w:p w:rsidR="00000000" w:rsidRDefault="004660D9">
      <w:pPr>
        <w:pStyle w:val="Heading3"/>
        <w:tabs>
          <w:tab w:val="left" w:pos="1110"/>
        </w:tabs>
        <w:ind w:left="1110" w:hanging="39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2.1</w:t>
      </w:r>
      <w:r>
        <w:rPr>
          <w:rFonts w:ascii="Times New Roman" w:hAnsi="Times New Roman" w:cs="Times New Roman"/>
          <w:sz w:val="20"/>
        </w:rPr>
        <w:tab/>
        <w:t>Pumps shall comply with the latest editions of the following codes and standards:</w:t>
      </w:r>
    </w:p>
    <w:p w:rsidR="004660D9" w:rsidRDefault="004660D9" w:rsidP="004660D9">
      <w:pPr>
        <w:pStyle w:val="Heading4"/>
        <w:spacing w:before="0" w:after="0"/>
        <w:ind w:left="720" w:firstLine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 Standard 778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Hydraulic Institute Standards</w:t>
      </w:r>
    </w:p>
    <w:p w:rsidR="00000000" w:rsidRDefault="004660D9" w:rsidP="004660D9">
      <w:pPr>
        <w:pStyle w:val="Heading4"/>
        <w:spacing w:before="0" w:after="0"/>
        <w:ind w:left="720" w:firstLine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Electric Code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NEMA 4X (IP65)</w:t>
      </w:r>
    </w:p>
    <w:p w:rsidR="00000000" w:rsidRDefault="004660D9">
      <w:pPr>
        <w:pStyle w:val="Heading2"/>
        <w:tabs>
          <w:tab w:val="left" w:pos="390"/>
        </w:tabs>
        <w:ind w:left="390" w:hanging="39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3.0</w:t>
      </w:r>
      <w:r>
        <w:rPr>
          <w:rFonts w:ascii="Times New Roman" w:hAnsi="Times New Roman" w:cs="Times New Roman"/>
          <w:sz w:val="20"/>
        </w:rPr>
        <w:tab/>
        <w:t>Definitions</w:t>
      </w:r>
    </w:p>
    <w:p w:rsidR="00000000" w:rsidRDefault="004660D9">
      <w:pPr>
        <w:pStyle w:val="Heading3"/>
        <w:tabs>
          <w:tab w:val="left" w:pos="1110"/>
        </w:tabs>
        <w:ind w:left="1110" w:hanging="39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3.1</w:t>
      </w:r>
      <w:r>
        <w:rPr>
          <w:rFonts w:ascii="Times New Roman" w:hAnsi="Times New Roman" w:cs="Times New Roman"/>
          <w:sz w:val="20"/>
        </w:rPr>
        <w:tab/>
        <w:t>Electronic metering pump -A positive displacement diaphragm metering pump in which the diaphragm is actuated by an electromagnetic solenoid which is in turn controlled by an electronic circuit.</w:t>
      </w:r>
    </w:p>
    <w:p w:rsidR="00000000" w:rsidRDefault="004660D9">
      <w:pPr>
        <w:pStyle w:val="Heading2"/>
        <w:tabs>
          <w:tab w:val="left" w:pos="390"/>
        </w:tabs>
        <w:ind w:left="390" w:hanging="39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4.0</w:t>
      </w:r>
      <w:r>
        <w:rPr>
          <w:rFonts w:ascii="Times New Roman" w:hAnsi="Times New Roman" w:cs="Times New Roman"/>
          <w:sz w:val="20"/>
        </w:rPr>
        <w:tab/>
        <w:t>General</w:t>
      </w:r>
    </w:p>
    <w:p w:rsidR="00000000" w:rsidRDefault="004660D9">
      <w:pPr>
        <w:pStyle w:val="Heading3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proofErr w:type="gramStart"/>
      <w:r>
        <w:rPr>
          <w:rFonts w:ascii="Times New Roman" w:hAnsi="Times New Roman" w:cs="Times New Roman"/>
          <w:sz w:val="20"/>
        </w:rPr>
        <w:t>4.1  Output</w:t>
      </w:r>
      <w:proofErr w:type="gramEnd"/>
      <w:r>
        <w:rPr>
          <w:rFonts w:ascii="Times New Roman" w:hAnsi="Times New Roman" w:cs="Times New Roman"/>
          <w:sz w:val="20"/>
        </w:rPr>
        <w:t xml:space="preserve"> volume shall </w:t>
      </w:r>
      <w:r>
        <w:rPr>
          <w:rFonts w:ascii="Times New Roman" w:hAnsi="Times New Roman" w:cs="Times New Roman"/>
          <w:sz w:val="20"/>
        </w:rPr>
        <w:t>be adjustable while pump is in operation.</w:t>
      </w:r>
    </w:p>
    <w:p w:rsidR="004660D9" w:rsidRDefault="004660D9">
      <w:pPr>
        <w:pStyle w:val="Heading3"/>
        <w:tabs>
          <w:tab w:val="left" w:pos="1110"/>
        </w:tabs>
        <w:ind w:left="1110" w:hanging="39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4.2</w:t>
      </w:r>
      <w:r>
        <w:rPr>
          <w:rFonts w:ascii="Times New Roman" w:hAnsi="Times New Roman" w:cs="Times New Roman"/>
          <w:sz w:val="20"/>
        </w:rPr>
        <w:tab/>
        <w:t>Weight of pump as installed shall not exceed 22 pounds.</w:t>
      </w:r>
    </w:p>
    <w:p w:rsidR="00000000" w:rsidRDefault="004660D9">
      <w:pPr>
        <w:pStyle w:val="Heading3"/>
        <w:tabs>
          <w:tab w:val="left" w:pos="1110"/>
        </w:tabs>
        <w:ind w:left="1110" w:hanging="39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4.3</w:t>
      </w:r>
      <w:r>
        <w:rPr>
          <w:rFonts w:ascii="Times New Roman" w:hAnsi="Times New Roman" w:cs="Times New Roman"/>
          <w:sz w:val="20"/>
        </w:rPr>
        <w:tab/>
        <w:t>Pump shall fit within a rectangular volume 11.6” long by 6” wide by 11.6” high.</w:t>
      </w:r>
    </w:p>
    <w:p w:rsidR="00000000" w:rsidRDefault="004660D9">
      <w:pPr>
        <w:pStyle w:val="Heading2"/>
        <w:tabs>
          <w:tab w:val="left" w:pos="390"/>
        </w:tabs>
        <w:ind w:left="390" w:hanging="39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5.0</w:t>
      </w:r>
      <w:r>
        <w:rPr>
          <w:rFonts w:ascii="Times New Roman" w:hAnsi="Times New Roman" w:cs="Times New Roman"/>
          <w:sz w:val="20"/>
        </w:rPr>
        <w:tab/>
        <w:t>Drive</w:t>
      </w:r>
    </w:p>
    <w:p w:rsidR="00000000" w:rsidRDefault="004660D9">
      <w:pPr>
        <w:pStyle w:val="Heading3"/>
        <w:tabs>
          <w:tab w:val="left" w:pos="1110"/>
        </w:tabs>
        <w:ind w:left="1110" w:hanging="39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5.1</w:t>
      </w:r>
      <w:r>
        <w:rPr>
          <w:rFonts w:ascii="Times New Roman" w:hAnsi="Times New Roman" w:cs="Times New Roman"/>
          <w:sz w:val="20"/>
        </w:rPr>
        <w:tab/>
        <w:t>The pump mechanism shall be totally enclosed with no exposed moving parts.</w:t>
      </w:r>
    </w:p>
    <w:p w:rsidR="00000000" w:rsidRDefault="004660D9">
      <w:pPr>
        <w:pStyle w:val="Heading3"/>
        <w:tabs>
          <w:tab w:val="left" w:pos="1110"/>
        </w:tabs>
        <w:ind w:left="1110" w:hanging="39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5.2</w:t>
      </w:r>
      <w:r>
        <w:rPr>
          <w:rFonts w:ascii="Times New Roman" w:hAnsi="Times New Roman" w:cs="Times New Roman"/>
          <w:sz w:val="20"/>
        </w:rPr>
        <w:tab/>
        <w:t xml:space="preserve"> Electronic control module shall be located beneath solenoid and protected by a clear, hinged cover.</w:t>
      </w:r>
    </w:p>
    <w:p w:rsidR="00000000" w:rsidRDefault="004660D9">
      <w:pPr>
        <w:pStyle w:val="Heading3"/>
        <w:tabs>
          <w:tab w:val="left" w:pos="1110"/>
        </w:tabs>
        <w:ind w:left="1110" w:hanging="39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5.3</w:t>
      </w:r>
      <w:r>
        <w:rPr>
          <w:rFonts w:ascii="Times New Roman" w:hAnsi="Times New Roman" w:cs="Times New Roman"/>
          <w:sz w:val="20"/>
        </w:rPr>
        <w:tab/>
        <w:t>Average power consumption shall not exceed 48 watts under full speed and maximum pressure conditions.</w:t>
      </w:r>
    </w:p>
    <w:p w:rsidR="00000000" w:rsidRDefault="004660D9">
      <w:pPr>
        <w:pStyle w:val="Heading3"/>
        <w:tabs>
          <w:tab w:val="left" w:pos="1110"/>
        </w:tabs>
        <w:ind w:left="1110" w:hanging="39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5.4</w:t>
      </w:r>
      <w:r>
        <w:rPr>
          <w:rFonts w:ascii="Times New Roman" w:hAnsi="Times New Roman" w:cs="Times New Roman"/>
          <w:sz w:val="20"/>
        </w:rPr>
        <w:tab/>
        <w:t>Metering pump shall be capable of pumping a maximum of (q) GPH against a maximum pressure of (p) PSI. (</w:t>
      </w:r>
      <w:proofErr w:type="gramStart"/>
      <w:r>
        <w:rPr>
          <w:rFonts w:ascii="Times New Roman" w:hAnsi="Times New Roman" w:cs="Times New Roman"/>
          <w:sz w:val="20"/>
        </w:rPr>
        <w:t>q</w:t>
      </w:r>
      <w:proofErr w:type="gramEnd"/>
      <w:r>
        <w:rPr>
          <w:rFonts w:ascii="Times New Roman" w:hAnsi="Times New Roman" w:cs="Times New Roman"/>
          <w:sz w:val="20"/>
        </w:rPr>
        <w:t xml:space="preserve"> and p from Table 1)</w:t>
      </w:r>
    </w:p>
    <w:p w:rsidR="00000000" w:rsidRDefault="004660D9">
      <w:pPr>
        <w:pStyle w:val="Heading3"/>
        <w:tabs>
          <w:tab w:val="left" w:pos="1110"/>
        </w:tabs>
        <w:ind w:left="1110" w:hanging="39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5.5</w:t>
      </w:r>
      <w:r>
        <w:rPr>
          <w:rFonts w:ascii="Times New Roman" w:hAnsi="Times New Roman" w:cs="Times New Roman"/>
          <w:sz w:val="20"/>
        </w:rPr>
        <w:tab/>
        <w:t>Stroke length shall be adjustable from 20% to 100% by means of a readily accessible keypad.</w:t>
      </w:r>
    </w:p>
    <w:p w:rsidR="004660D9" w:rsidRDefault="004660D9">
      <w:pPr>
        <w:pStyle w:val="Heading3"/>
        <w:tabs>
          <w:tab w:val="left" w:pos="1110"/>
        </w:tabs>
        <w:ind w:left="1110" w:hanging="39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5.6</w:t>
      </w:r>
      <w:r>
        <w:rPr>
          <w:rFonts w:ascii="Times New Roman" w:hAnsi="Times New Roman" w:cs="Times New Roman"/>
          <w:sz w:val="20"/>
        </w:rPr>
        <w:tab/>
        <w:t>Control of pump speed shall be selectable between manual and external.</w:t>
      </w:r>
    </w:p>
    <w:p w:rsidR="00000000" w:rsidRDefault="004660D9">
      <w:pPr>
        <w:pStyle w:val="Heading3"/>
        <w:tabs>
          <w:tab w:val="left" w:pos="1110"/>
        </w:tabs>
        <w:ind w:left="1110" w:hanging="39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5.7</w:t>
      </w:r>
      <w:r>
        <w:rPr>
          <w:rFonts w:ascii="Times New Roman" w:hAnsi="Times New Roman" w:cs="Times New Roman"/>
          <w:sz w:val="20"/>
        </w:rPr>
        <w:tab/>
        <w:t xml:space="preserve">In manual mode, pump speed shall be adjustable from 1 to 360 strokes per </w:t>
      </w:r>
      <w:r>
        <w:rPr>
          <w:rFonts w:ascii="Times New Roman" w:hAnsi="Times New Roman" w:cs="Times New Roman"/>
          <w:sz w:val="20"/>
        </w:rPr>
        <w:t>minute by means of a readily accessible keypad with digital display.</w:t>
      </w:r>
    </w:p>
    <w:p w:rsidR="00000000" w:rsidRDefault="004660D9" w:rsidP="00F02AE6">
      <w:pPr>
        <w:pStyle w:val="Heading3"/>
        <w:numPr>
          <w:ilvl w:val="1"/>
          <w:numId w:val="11"/>
        </w:numPr>
        <w:tabs>
          <w:tab w:val="left" w:pos="111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In external analog mode, the pump shall accept a 4 to 20 m</w:t>
      </w:r>
      <w:r>
        <w:rPr>
          <w:rFonts w:ascii="Times New Roman" w:hAnsi="Times New Roman" w:cs="Times New Roman"/>
          <w:sz w:val="20"/>
        </w:rPr>
        <w:t>A control signal from external equipment and operate at a speed that is proportional to the signal level.  The slope and zero offset of the pump’s response shall be operator adjustable by means of push buttons.</w:t>
      </w:r>
    </w:p>
    <w:p w:rsidR="00000000" w:rsidRDefault="004660D9" w:rsidP="00F02AE6">
      <w:pPr>
        <w:numPr>
          <w:ilvl w:val="1"/>
          <w:numId w:val="11"/>
        </w:numPr>
        <w:rPr>
          <w:sz w:val="20"/>
        </w:rPr>
      </w:pPr>
      <w:r>
        <w:rPr>
          <w:sz w:val="20"/>
        </w:rPr>
        <w:lastRenderedPageBreak/>
        <w:t>In external digital mode, the pump shall resp</w:t>
      </w:r>
      <w:r>
        <w:rPr>
          <w:sz w:val="20"/>
        </w:rPr>
        <w:t>ond to a pulse signal from external equipment such that either one pulse produces n pump strokes (multiply mode) or n pulses produce one pump stroke (divide mode). In either mode, n shall be operator adjustable from 1 to 999 by means of push buttons.</w:t>
      </w:r>
    </w:p>
    <w:p w:rsidR="00000000" w:rsidRDefault="004660D9">
      <w:pPr>
        <w:pStyle w:val="Heading2"/>
        <w:tabs>
          <w:tab w:val="left" w:pos="390"/>
        </w:tabs>
        <w:ind w:left="390" w:hanging="39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6.0</w:t>
      </w:r>
      <w:r>
        <w:rPr>
          <w:rFonts w:ascii="Times New Roman" w:hAnsi="Times New Roman" w:cs="Times New Roman"/>
          <w:sz w:val="20"/>
        </w:rPr>
        <w:tab/>
        <w:t>M</w:t>
      </w:r>
      <w:r>
        <w:rPr>
          <w:rFonts w:ascii="Times New Roman" w:hAnsi="Times New Roman" w:cs="Times New Roman"/>
          <w:sz w:val="20"/>
        </w:rPr>
        <w:t>aterials of construction</w:t>
      </w:r>
    </w:p>
    <w:p w:rsidR="00000000" w:rsidRDefault="004660D9">
      <w:pPr>
        <w:pStyle w:val="Heading3"/>
        <w:tabs>
          <w:tab w:val="left" w:pos="1110"/>
        </w:tabs>
        <w:ind w:left="1110" w:hanging="39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6.1</w:t>
      </w:r>
      <w:r>
        <w:rPr>
          <w:rFonts w:ascii="Times New Roman" w:hAnsi="Times New Roman" w:cs="Times New Roman"/>
          <w:sz w:val="20"/>
        </w:rPr>
        <w:tab/>
        <w:t>Pump housing shall be of chemically resistant glass fiber reinforced thermoplastic.</w:t>
      </w:r>
    </w:p>
    <w:p w:rsidR="004660D9" w:rsidRDefault="004660D9">
      <w:pPr>
        <w:pStyle w:val="Heading3"/>
        <w:tabs>
          <w:tab w:val="left" w:pos="1110"/>
        </w:tabs>
        <w:ind w:left="1110" w:hanging="39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6.2</w:t>
      </w:r>
      <w:r>
        <w:rPr>
          <w:rFonts w:ascii="Times New Roman" w:hAnsi="Times New Roman" w:cs="Times New Roman"/>
          <w:sz w:val="20"/>
        </w:rPr>
        <w:tab/>
        <w:t>All expos</w:t>
      </w:r>
      <w:r>
        <w:rPr>
          <w:rFonts w:ascii="Times New Roman" w:hAnsi="Times New Roman" w:cs="Times New Roman"/>
          <w:sz w:val="20"/>
        </w:rPr>
        <w:t>ed fasteners shall be stainless steel.</w:t>
      </w:r>
    </w:p>
    <w:p w:rsidR="00000000" w:rsidRDefault="004660D9">
      <w:pPr>
        <w:pStyle w:val="Heading3"/>
        <w:tabs>
          <w:tab w:val="left" w:pos="1110"/>
        </w:tabs>
        <w:ind w:left="1110" w:hanging="39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6.3</w:t>
      </w:r>
      <w:r>
        <w:rPr>
          <w:rFonts w:ascii="Times New Roman" w:hAnsi="Times New Roman" w:cs="Times New Roman"/>
          <w:sz w:val="20"/>
        </w:rPr>
        <w:tab/>
        <w:t>Liquid end materials shall be as shown in Table 2.</w:t>
      </w:r>
    </w:p>
    <w:p w:rsidR="00000000" w:rsidRDefault="004660D9">
      <w:pPr>
        <w:pStyle w:val="Heading2"/>
        <w:tabs>
          <w:tab w:val="left" w:pos="390"/>
        </w:tabs>
        <w:ind w:left="390" w:hanging="39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7.0</w:t>
      </w:r>
      <w:r>
        <w:rPr>
          <w:rFonts w:ascii="Times New Roman" w:hAnsi="Times New Roman" w:cs="Times New Roman"/>
          <w:sz w:val="20"/>
        </w:rPr>
        <w:tab/>
        <w:t>Shop tests</w:t>
      </w:r>
    </w:p>
    <w:p w:rsidR="00000000" w:rsidRDefault="004660D9">
      <w:pPr>
        <w:pStyle w:val="Heading3"/>
        <w:tabs>
          <w:tab w:val="left" w:pos="1110"/>
        </w:tabs>
        <w:ind w:left="1110" w:hanging="39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7.1</w:t>
      </w:r>
      <w:r>
        <w:rPr>
          <w:rFonts w:ascii="Times New Roman" w:hAnsi="Times New Roman" w:cs="Times New Roman"/>
          <w:sz w:val="20"/>
        </w:rPr>
        <w:tab/>
        <w:t>All</w:t>
      </w:r>
      <w:r>
        <w:rPr>
          <w:rFonts w:ascii="Times New Roman" w:hAnsi="Times New Roman" w:cs="Times New Roman"/>
          <w:sz w:val="20"/>
        </w:rPr>
        <w:t xml:space="preserve"> pumps shall pass manufacturer’s standard performance test.</w:t>
      </w:r>
    </w:p>
    <w:p w:rsidR="00000000" w:rsidRDefault="004660D9">
      <w:pPr>
        <w:rPr>
          <w:sz w:val="22"/>
        </w:rPr>
      </w:pPr>
    </w:p>
    <w:p w:rsidR="00000000" w:rsidRDefault="004660D9">
      <w:pPr>
        <w:rPr>
          <w:sz w:val="22"/>
        </w:rPr>
      </w:pPr>
    </w:p>
    <w:p w:rsidR="00000000" w:rsidRDefault="004660D9">
      <w:pPr>
        <w:pStyle w:val="Heading5"/>
      </w:pPr>
      <w:r>
        <w:t>Table 1</w:t>
      </w:r>
      <w:r>
        <w:tab/>
      </w:r>
      <w:r>
        <w:tab/>
        <w:t>Capacity/Pressure Rating</w:t>
      </w:r>
    </w:p>
    <w:p w:rsidR="00000000" w:rsidRDefault="004660D9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6"/>
        <w:gridCol w:w="912"/>
        <w:gridCol w:w="1080"/>
        <w:gridCol w:w="720"/>
        <w:gridCol w:w="900"/>
        <w:gridCol w:w="810"/>
        <w:gridCol w:w="810"/>
        <w:gridCol w:w="253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6" w:type="dxa"/>
            <w:vMerge w:val="restart"/>
            <w:vAlign w:val="center"/>
          </w:tcPr>
          <w:p w:rsidR="00000000" w:rsidRDefault="004660D9">
            <w:pPr>
              <w:pStyle w:val="Heading6"/>
            </w:pPr>
            <w:r>
              <w:t>Size</w:t>
            </w:r>
          </w:p>
        </w:tc>
        <w:tc>
          <w:tcPr>
            <w:tcW w:w="1992" w:type="dxa"/>
            <w:gridSpan w:val="2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Maximum Output Capacity (q)</w:t>
            </w:r>
          </w:p>
        </w:tc>
        <w:tc>
          <w:tcPr>
            <w:tcW w:w="1620" w:type="dxa"/>
            <w:gridSpan w:val="2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Output per Stroke (mL)</w:t>
            </w:r>
          </w:p>
        </w:tc>
        <w:tc>
          <w:tcPr>
            <w:tcW w:w="1620" w:type="dxa"/>
            <w:gridSpan w:val="2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Maximum Pressure (p)</w:t>
            </w:r>
          </w:p>
        </w:tc>
        <w:tc>
          <w:tcPr>
            <w:tcW w:w="2538" w:type="dxa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Connectio</w:t>
            </w:r>
            <w:r>
              <w:rPr>
                <w:b/>
                <w:bCs/>
                <w:sz w:val="22"/>
              </w:rPr>
              <w:t>n Size Tubing O.D.*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6" w:type="dxa"/>
            <w:vMerge/>
          </w:tcPr>
          <w:p w:rsidR="00000000" w:rsidRDefault="004660D9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12" w:type="dxa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Gal/hr</w:t>
            </w:r>
          </w:p>
        </w:tc>
        <w:tc>
          <w:tcPr>
            <w:tcW w:w="1080" w:type="dxa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mL/min</w:t>
            </w:r>
          </w:p>
        </w:tc>
        <w:tc>
          <w:tcPr>
            <w:tcW w:w="720" w:type="dxa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Min</w:t>
            </w:r>
          </w:p>
        </w:tc>
        <w:tc>
          <w:tcPr>
            <w:tcW w:w="900" w:type="dxa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Max</w:t>
            </w:r>
          </w:p>
        </w:tc>
        <w:tc>
          <w:tcPr>
            <w:tcW w:w="810" w:type="dxa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PSI</w:t>
            </w:r>
          </w:p>
        </w:tc>
        <w:tc>
          <w:tcPr>
            <w:tcW w:w="810" w:type="dxa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MPa</w:t>
            </w:r>
          </w:p>
        </w:tc>
        <w:tc>
          <w:tcPr>
            <w:tcW w:w="2538" w:type="dxa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vAlign w:val="center"/>
          </w:tcPr>
          <w:p w:rsidR="00000000" w:rsidRDefault="004660D9">
            <w:pPr>
              <w:tabs>
                <w:tab w:val="left" w:pos="990"/>
              </w:tabs>
              <w:rPr>
                <w:sz w:val="22"/>
              </w:rPr>
            </w:pPr>
            <w:r>
              <w:rPr>
                <w:sz w:val="22"/>
              </w:rPr>
              <w:t>E31</w:t>
            </w:r>
          </w:p>
        </w:tc>
        <w:tc>
          <w:tcPr>
            <w:tcW w:w="912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1080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720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0.18</w:t>
            </w:r>
          </w:p>
        </w:tc>
        <w:tc>
          <w:tcPr>
            <w:tcW w:w="900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0.94</w:t>
            </w:r>
          </w:p>
        </w:tc>
        <w:tc>
          <w:tcPr>
            <w:tcW w:w="810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10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2538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vAlign w:val="center"/>
          </w:tcPr>
          <w:p w:rsidR="00000000" w:rsidRDefault="004660D9">
            <w:pPr>
              <w:tabs>
                <w:tab w:val="left" w:pos="990"/>
              </w:tabs>
              <w:rPr>
                <w:sz w:val="22"/>
              </w:rPr>
            </w:pPr>
            <w:r>
              <w:rPr>
                <w:sz w:val="22"/>
              </w:rPr>
              <w:t>E36</w:t>
            </w:r>
          </w:p>
        </w:tc>
        <w:tc>
          <w:tcPr>
            <w:tcW w:w="912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8.5</w:t>
            </w:r>
          </w:p>
        </w:tc>
        <w:tc>
          <w:tcPr>
            <w:tcW w:w="1080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520</w:t>
            </w:r>
          </w:p>
        </w:tc>
        <w:tc>
          <w:tcPr>
            <w:tcW w:w="720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0.29</w:t>
            </w:r>
          </w:p>
        </w:tc>
        <w:tc>
          <w:tcPr>
            <w:tcW w:w="900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1.44</w:t>
            </w:r>
          </w:p>
        </w:tc>
        <w:tc>
          <w:tcPr>
            <w:tcW w:w="810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810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2538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vAlign w:val="center"/>
          </w:tcPr>
          <w:p w:rsidR="00000000" w:rsidRDefault="004660D9">
            <w:pPr>
              <w:tabs>
                <w:tab w:val="left" w:pos="990"/>
              </w:tabs>
              <w:rPr>
                <w:sz w:val="22"/>
              </w:rPr>
            </w:pPr>
            <w:r>
              <w:rPr>
                <w:sz w:val="22"/>
              </w:rPr>
              <w:t>E46</w:t>
            </w:r>
          </w:p>
        </w:tc>
        <w:tc>
          <w:tcPr>
            <w:tcW w:w="912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12.0</w:t>
            </w:r>
          </w:p>
        </w:tc>
        <w:tc>
          <w:tcPr>
            <w:tcW w:w="1080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750</w:t>
            </w:r>
          </w:p>
        </w:tc>
        <w:tc>
          <w:tcPr>
            <w:tcW w:w="720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0.42</w:t>
            </w:r>
          </w:p>
        </w:tc>
        <w:tc>
          <w:tcPr>
            <w:tcW w:w="900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2.08</w:t>
            </w:r>
          </w:p>
        </w:tc>
        <w:tc>
          <w:tcPr>
            <w:tcW w:w="810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10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2538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86" w:type="dxa"/>
            <w:vAlign w:val="center"/>
          </w:tcPr>
          <w:p w:rsidR="00000000" w:rsidRDefault="004660D9">
            <w:pPr>
              <w:tabs>
                <w:tab w:val="left" w:pos="990"/>
              </w:tabs>
              <w:rPr>
                <w:sz w:val="22"/>
              </w:rPr>
            </w:pPr>
            <w:r>
              <w:rPr>
                <w:sz w:val="22"/>
              </w:rPr>
              <w:t>E56</w:t>
            </w:r>
          </w:p>
        </w:tc>
        <w:tc>
          <w:tcPr>
            <w:tcW w:w="912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  <w:tc>
          <w:tcPr>
            <w:tcW w:w="1080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1250</w:t>
            </w:r>
          </w:p>
        </w:tc>
        <w:tc>
          <w:tcPr>
            <w:tcW w:w="720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0.69</w:t>
            </w:r>
          </w:p>
        </w:tc>
        <w:tc>
          <w:tcPr>
            <w:tcW w:w="900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3.47</w:t>
            </w:r>
          </w:p>
        </w:tc>
        <w:tc>
          <w:tcPr>
            <w:tcW w:w="810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10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0.2</w:t>
            </w:r>
          </w:p>
        </w:tc>
        <w:tc>
          <w:tcPr>
            <w:tcW w:w="2538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½</w:t>
            </w:r>
          </w:p>
        </w:tc>
      </w:tr>
    </w:tbl>
    <w:p w:rsidR="00000000" w:rsidRDefault="004660D9">
      <w:pPr>
        <w:tabs>
          <w:tab w:val="left" w:pos="990"/>
        </w:tabs>
        <w:rPr>
          <w:sz w:val="22"/>
        </w:rPr>
      </w:pPr>
    </w:p>
    <w:p w:rsidR="00000000" w:rsidRDefault="004660D9">
      <w:pPr>
        <w:tabs>
          <w:tab w:val="left" w:pos="990"/>
        </w:tabs>
        <w:rPr>
          <w:sz w:val="22"/>
        </w:rPr>
      </w:pPr>
    </w:p>
    <w:p w:rsidR="00000000" w:rsidRDefault="004660D9">
      <w:pPr>
        <w:tabs>
          <w:tab w:val="left" w:pos="990"/>
        </w:tabs>
        <w:rPr>
          <w:b/>
          <w:bCs/>
          <w:sz w:val="22"/>
        </w:rPr>
      </w:pPr>
      <w:r>
        <w:rPr>
          <w:b/>
          <w:bCs/>
          <w:sz w:val="22"/>
        </w:rPr>
        <w:t xml:space="preserve">Table 2  </w:t>
      </w:r>
      <w:r>
        <w:rPr>
          <w:b/>
          <w:bCs/>
          <w:sz w:val="22"/>
        </w:rPr>
        <w:tab/>
        <w:t>Materials of Construction</w:t>
      </w:r>
    </w:p>
    <w:p w:rsidR="00000000" w:rsidRDefault="004660D9">
      <w:pPr>
        <w:tabs>
          <w:tab w:val="left" w:pos="990"/>
        </w:tabs>
        <w:rPr>
          <w:b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"/>
        <w:gridCol w:w="1069"/>
        <w:gridCol w:w="1292"/>
        <w:gridCol w:w="1026"/>
        <w:gridCol w:w="1044"/>
        <w:gridCol w:w="1037"/>
        <w:gridCol w:w="1054"/>
        <w:gridCol w:w="10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82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Liquid End</w:t>
            </w:r>
          </w:p>
        </w:tc>
        <w:tc>
          <w:tcPr>
            <w:tcW w:w="1091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Pump Head &amp; Fitti</w:t>
            </w:r>
            <w:r>
              <w:rPr>
                <w:b/>
                <w:bCs/>
                <w:sz w:val="22"/>
              </w:rPr>
              <w:t>ngs</w:t>
            </w:r>
          </w:p>
        </w:tc>
        <w:tc>
          <w:tcPr>
            <w:tcW w:w="1292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Diaphragm</w:t>
            </w:r>
          </w:p>
        </w:tc>
        <w:tc>
          <w:tcPr>
            <w:tcW w:w="1073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Valve Balls</w:t>
            </w:r>
          </w:p>
        </w:tc>
        <w:tc>
          <w:tcPr>
            <w:tcW w:w="1073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Valve Seat</w:t>
            </w:r>
          </w:p>
        </w:tc>
        <w:tc>
          <w:tcPr>
            <w:tcW w:w="1073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Valve Seals</w:t>
            </w:r>
          </w:p>
        </w:tc>
        <w:tc>
          <w:tcPr>
            <w:tcW w:w="1085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Gasket</w:t>
            </w:r>
          </w:p>
        </w:tc>
        <w:tc>
          <w:tcPr>
            <w:tcW w:w="1087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Tubing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2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FC</w:t>
            </w:r>
          </w:p>
        </w:tc>
        <w:tc>
          <w:tcPr>
            <w:tcW w:w="1091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PVDF</w:t>
            </w:r>
          </w:p>
        </w:tc>
        <w:tc>
          <w:tcPr>
            <w:tcW w:w="1292" w:type="dxa"/>
            <w:vMerge w:val="restart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PTFE bonded to EPDM</w:t>
            </w:r>
          </w:p>
        </w:tc>
        <w:tc>
          <w:tcPr>
            <w:tcW w:w="1073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CE</w:t>
            </w:r>
          </w:p>
        </w:tc>
        <w:tc>
          <w:tcPr>
            <w:tcW w:w="1073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PCTFE</w:t>
            </w:r>
          </w:p>
        </w:tc>
        <w:tc>
          <w:tcPr>
            <w:tcW w:w="1073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PTFE</w:t>
            </w:r>
          </w:p>
        </w:tc>
        <w:tc>
          <w:tcPr>
            <w:tcW w:w="1085" w:type="dxa"/>
            <w:vMerge w:val="restart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PTFE</w:t>
            </w:r>
          </w:p>
        </w:tc>
        <w:tc>
          <w:tcPr>
            <w:tcW w:w="1087" w:type="dxa"/>
            <w:vMerge w:val="restart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2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PC</w:t>
            </w:r>
          </w:p>
        </w:tc>
        <w:tc>
          <w:tcPr>
            <w:tcW w:w="1091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GFRPP</w:t>
            </w:r>
          </w:p>
        </w:tc>
        <w:tc>
          <w:tcPr>
            <w:tcW w:w="1292" w:type="dxa"/>
            <w:vMerge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  <w:tc>
          <w:tcPr>
            <w:tcW w:w="1073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CE</w:t>
            </w:r>
          </w:p>
        </w:tc>
        <w:tc>
          <w:tcPr>
            <w:tcW w:w="1073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FKM</w:t>
            </w:r>
          </w:p>
        </w:tc>
        <w:tc>
          <w:tcPr>
            <w:tcW w:w="1073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FKM</w:t>
            </w:r>
          </w:p>
        </w:tc>
        <w:tc>
          <w:tcPr>
            <w:tcW w:w="1085" w:type="dxa"/>
            <w:vMerge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  <w:tc>
          <w:tcPr>
            <w:tcW w:w="1087" w:type="dxa"/>
            <w:vMerge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2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PE</w:t>
            </w:r>
          </w:p>
        </w:tc>
        <w:tc>
          <w:tcPr>
            <w:tcW w:w="1091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GFRPP</w:t>
            </w:r>
          </w:p>
        </w:tc>
        <w:tc>
          <w:tcPr>
            <w:tcW w:w="1292" w:type="dxa"/>
            <w:vMerge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  <w:tc>
          <w:tcPr>
            <w:tcW w:w="1073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CE</w:t>
            </w:r>
          </w:p>
        </w:tc>
        <w:tc>
          <w:tcPr>
            <w:tcW w:w="1073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EPDM</w:t>
            </w:r>
          </w:p>
        </w:tc>
        <w:tc>
          <w:tcPr>
            <w:tcW w:w="1073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EPDM</w:t>
            </w:r>
          </w:p>
        </w:tc>
        <w:tc>
          <w:tcPr>
            <w:tcW w:w="1085" w:type="dxa"/>
            <w:vMerge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  <w:tc>
          <w:tcPr>
            <w:tcW w:w="1087" w:type="dxa"/>
            <w:vMerge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2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VC</w:t>
            </w:r>
          </w:p>
        </w:tc>
        <w:tc>
          <w:tcPr>
            <w:tcW w:w="1091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PVC</w:t>
            </w:r>
          </w:p>
        </w:tc>
        <w:tc>
          <w:tcPr>
            <w:tcW w:w="1292" w:type="dxa"/>
            <w:vMerge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  <w:tc>
          <w:tcPr>
            <w:tcW w:w="1073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CE</w:t>
            </w:r>
          </w:p>
        </w:tc>
        <w:tc>
          <w:tcPr>
            <w:tcW w:w="1073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FKM</w:t>
            </w:r>
          </w:p>
        </w:tc>
        <w:tc>
          <w:tcPr>
            <w:tcW w:w="1073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FKM</w:t>
            </w:r>
          </w:p>
        </w:tc>
        <w:tc>
          <w:tcPr>
            <w:tcW w:w="1085" w:type="dxa"/>
            <w:vMerge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  <w:tc>
          <w:tcPr>
            <w:tcW w:w="1087" w:type="dxa"/>
            <w:vMerge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2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VE</w:t>
            </w:r>
          </w:p>
        </w:tc>
        <w:tc>
          <w:tcPr>
            <w:tcW w:w="1091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PVC</w:t>
            </w:r>
          </w:p>
        </w:tc>
        <w:tc>
          <w:tcPr>
            <w:tcW w:w="1292" w:type="dxa"/>
            <w:vMerge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  <w:tc>
          <w:tcPr>
            <w:tcW w:w="1073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CE</w:t>
            </w:r>
          </w:p>
        </w:tc>
        <w:tc>
          <w:tcPr>
            <w:tcW w:w="1073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EPDM</w:t>
            </w:r>
          </w:p>
        </w:tc>
        <w:tc>
          <w:tcPr>
            <w:tcW w:w="1073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EPDM</w:t>
            </w:r>
          </w:p>
        </w:tc>
        <w:tc>
          <w:tcPr>
            <w:tcW w:w="1085" w:type="dxa"/>
            <w:vMerge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  <w:tc>
          <w:tcPr>
            <w:tcW w:w="1087" w:type="dxa"/>
            <w:vMerge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2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VM</w:t>
            </w:r>
          </w:p>
        </w:tc>
        <w:tc>
          <w:tcPr>
            <w:tcW w:w="1091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M-PVC</w:t>
            </w:r>
          </w:p>
        </w:tc>
        <w:tc>
          <w:tcPr>
            <w:tcW w:w="1292" w:type="dxa"/>
            <w:vMerge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  <w:tc>
          <w:tcPr>
            <w:tcW w:w="1073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CE</w:t>
            </w:r>
          </w:p>
        </w:tc>
        <w:tc>
          <w:tcPr>
            <w:tcW w:w="1073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FKM</w:t>
            </w:r>
          </w:p>
        </w:tc>
        <w:tc>
          <w:tcPr>
            <w:tcW w:w="1073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FKM</w:t>
            </w:r>
          </w:p>
        </w:tc>
        <w:tc>
          <w:tcPr>
            <w:tcW w:w="1085" w:type="dxa"/>
            <w:vMerge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  <w:tc>
          <w:tcPr>
            <w:tcW w:w="1087" w:type="dxa"/>
            <w:vMerge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82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TC</w:t>
            </w:r>
          </w:p>
        </w:tc>
        <w:tc>
          <w:tcPr>
            <w:tcW w:w="1091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PVDF</w:t>
            </w:r>
          </w:p>
        </w:tc>
        <w:tc>
          <w:tcPr>
            <w:tcW w:w="1292" w:type="dxa"/>
            <w:vMerge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  <w:tc>
          <w:tcPr>
            <w:tcW w:w="1073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CE</w:t>
            </w:r>
          </w:p>
        </w:tc>
        <w:tc>
          <w:tcPr>
            <w:tcW w:w="1073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FKM</w:t>
            </w:r>
          </w:p>
        </w:tc>
        <w:tc>
          <w:tcPr>
            <w:tcW w:w="1073" w:type="dxa"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FKM</w:t>
            </w:r>
          </w:p>
        </w:tc>
        <w:tc>
          <w:tcPr>
            <w:tcW w:w="1085" w:type="dxa"/>
            <w:vMerge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  <w:tc>
          <w:tcPr>
            <w:tcW w:w="1087" w:type="dxa"/>
            <w:vMerge/>
            <w:vAlign w:val="center"/>
          </w:tcPr>
          <w:p w:rsidR="00000000" w:rsidRDefault="004660D9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</w:tr>
    </w:tbl>
    <w:p w:rsidR="00000000" w:rsidRDefault="004660D9">
      <w:pPr>
        <w:tabs>
          <w:tab w:val="left" w:pos="990"/>
        </w:tabs>
        <w:rPr>
          <w:b/>
          <w:bCs/>
          <w:sz w:val="22"/>
        </w:rPr>
      </w:pPr>
    </w:p>
    <w:p w:rsidR="00000000" w:rsidRDefault="004660D9">
      <w:pPr>
        <w:tabs>
          <w:tab w:val="left" w:pos="990"/>
        </w:tabs>
        <w:rPr>
          <w:sz w:val="16"/>
        </w:rPr>
      </w:pPr>
      <w:r>
        <w:rPr>
          <w:sz w:val="16"/>
        </w:rPr>
        <w:t>CE</w:t>
      </w:r>
      <w:r>
        <w:rPr>
          <w:sz w:val="16"/>
        </w:rPr>
        <w:tab/>
        <w:t xml:space="preserve">Alumina ceramic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EPDM</w:t>
      </w:r>
      <w:r>
        <w:rPr>
          <w:sz w:val="16"/>
        </w:rPr>
        <w:tab/>
        <w:t>Ethylene propylene diene monomer</w:t>
      </w:r>
    </w:p>
    <w:p w:rsidR="00000000" w:rsidRDefault="004660D9">
      <w:pPr>
        <w:tabs>
          <w:tab w:val="left" w:pos="990"/>
        </w:tabs>
        <w:rPr>
          <w:sz w:val="16"/>
        </w:rPr>
      </w:pPr>
      <w:r>
        <w:rPr>
          <w:sz w:val="16"/>
        </w:rPr>
        <w:t>FKM</w:t>
      </w:r>
      <w:r>
        <w:rPr>
          <w:sz w:val="16"/>
        </w:rPr>
        <w:tab/>
      </w:r>
      <w:proofErr w:type="spellStart"/>
      <w:r>
        <w:rPr>
          <w:sz w:val="16"/>
        </w:rPr>
        <w:t>Fluoroelastomer</w:t>
      </w:r>
      <w:proofErr w:type="spellEnd"/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GFRPP</w:t>
      </w:r>
      <w:r>
        <w:rPr>
          <w:sz w:val="16"/>
        </w:rPr>
        <w:tab/>
        <w:t>Glass fiber reinforced polypropylene</w:t>
      </w:r>
    </w:p>
    <w:p w:rsidR="00000000" w:rsidRDefault="004660D9">
      <w:pPr>
        <w:tabs>
          <w:tab w:val="left" w:pos="990"/>
        </w:tabs>
        <w:rPr>
          <w:sz w:val="16"/>
        </w:rPr>
      </w:pPr>
      <w:r>
        <w:rPr>
          <w:sz w:val="16"/>
        </w:rPr>
        <w:t>HC</w:t>
      </w:r>
      <w:r>
        <w:rPr>
          <w:sz w:val="16"/>
        </w:rPr>
        <w:tab/>
      </w:r>
      <w:proofErr w:type="spellStart"/>
      <w:r>
        <w:rPr>
          <w:sz w:val="16"/>
        </w:rPr>
        <w:t>Hastelloy</w:t>
      </w:r>
      <w:proofErr w:type="spellEnd"/>
      <w:r>
        <w:rPr>
          <w:sz w:val="16"/>
        </w:rPr>
        <w:t xml:space="preserve"> C276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PCTFE</w:t>
      </w:r>
      <w:r>
        <w:rPr>
          <w:sz w:val="16"/>
        </w:rPr>
        <w:tab/>
      </w:r>
      <w:proofErr w:type="spellStart"/>
      <w:r>
        <w:rPr>
          <w:sz w:val="16"/>
        </w:rPr>
        <w:t>Polychlorotrifluoroethylene</w:t>
      </w:r>
      <w:proofErr w:type="spellEnd"/>
    </w:p>
    <w:p w:rsidR="00000000" w:rsidRDefault="004660D9">
      <w:pPr>
        <w:tabs>
          <w:tab w:val="left" w:pos="990"/>
        </w:tabs>
        <w:rPr>
          <w:sz w:val="16"/>
        </w:rPr>
      </w:pPr>
      <w:r>
        <w:rPr>
          <w:sz w:val="16"/>
        </w:rPr>
        <w:t>PE</w:t>
      </w:r>
      <w:r>
        <w:rPr>
          <w:sz w:val="16"/>
        </w:rPr>
        <w:tab/>
        <w:t>Polyethylene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PTFE</w:t>
      </w:r>
      <w:r>
        <w:rPr>
          <w:sz w:val="16"/>
        </w:rPr>
        <w:tab/>
        <w:t>Polytetrafluoroethylene</w:t>
      </w:r>
    </w:p>
    <w:p w:rsidR="00000000" w:rsidRDefault="004660D9">
      <w:pPr>
        <w:tabs>
          <w:tab w:val="left" w:pos="990"/>
        </w:tabs>
        <w:rPr>
          <w:sz w:val="16"/>
        </w:rPr>
      </w:pPr>
      <w:r>
        <w:rPr>
          <w:sz w:val="16"/>
        </w:rPr>
        <w:t>PVC</w:t>
      </w:r>
      <w:r>
        <w:rPr>
          <w:sz w:val="16"/>
        </w:rPr>
        <w:tab/>
        <w:t>Polyvinylchloride (</w:t>
      </w:r>
      <w:r>
        <w:rPr>
          <w:sz w:val="16"/>
        </w:rPr>
        <w:t>translucent)</w:t>
      </w:r>
      <w:r>
        <w:rPr>
          <w:sz w:val="16"/>
        </w:rPr>
        <w:tab/>
      </w:r>
      <w:r>
        <w:rPr>
          <w:sz w:val="16"/>
        </w:rPr>
        <w:tab/>
        <w:t>PVDF</w:t>
      </w:r>
      <w:r>
        <w:rPr>
          <w:sz w:val="16"/>
        </w:rPr>
        <w:tab/>
      </w:r>
      <w:proofErr w:type="spellStart"/>
      <w:r>
        <w:rPr>
          <w:sz w:val="16"/>
        </w:rPr>
        <w:t>Polyvinylidenefluoride</w:t>
      </w:r>
      <w:proofErr w:type="spellEnd"/>
    </w:p>
    <w:p w:rsidR="00000000" w:rsidRDefault="004660D9">
      <w:pPr>
        <w:tabs>
          <w:tab w:val="left" w:pos="990"/>
        </w:tabs>
        <w:rPr>
          <w:sz w:val="16"/>
        </w:rPr>
      </w:pPr>
      <w:r>
        <w:rPr>
          <w:sz w:val="16"/>
        </w:rPr>
        <w:t>SS</w:t>
      </w:r>
      <w:r>
        <w:rPr>
          <w:sz w:val="16"/>
        </w:rPr>
        <w:tab/>
        <w:t>316 stainless steel</w:t>
      </w:r>
    </w:p>
    <w:p w:rsidR="00000000" w:rsidRDefault="004660D9">
      <w:pPr>
        <w:rPr>
          <w:b/>
          <w:bCs/>
          <w:sz w:val="22"/>
        </w:rPr>
      </w:pPr>
      <w:r>
        <w:rPr>
          <w:sz w:val="22"/>
        </w:rPr>
        <w:br w:type="page"/>
      </w:r>
      <w:r>
        <w:rPr>
          <w:b/>
          <w:bCs/>
          <w:sz w:val="22"/>
        </w:rPr>
        <w:lastRenderedPageBreak/>
        <w:t>DIMENSIONS</w:t>
      </w:r>
    </w:p>
    <w:p w:rsidR="00000000" w:rsidRDefault="004660D9">
      <w:pPr>
        <w:rPr>
          <w:sz w:val="22"/>
        </w:rPr>
      </w:pPr>
    </w:p>
    <w:p w:rsidR="00000000" w:rsidRDefault="004660D9">
      <w:r>
        <w:rPr>
          <w:sz w:val="22"/>
        </w:rPr>
        <w:tab/>
      </w:r>
    </w:p>
    <w:p w:rsidR="00000000" w:rsidRDefault="00F02AE6">
      <w:pPr>
        <w:ind w:left="720"/>
        <w:rPr>
          <w:sz w:val="16"/>
        </w:rPr>
      </w:pPr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335280</wp:posOffset>
            </wp:positionH>
            <wp:positionV relativeFrom="paragraph">
              <wp:posOffset>73025</wp:posOffset>
            </wp:positionV>
            <wp:extent cx="5092700" cy="4090670"/>
            <wp:effectExtent l="0" t="0" r="0" b="0"/>
            <wp:wrapThrough wrapText="bothSides">
              <wp:wrapPolygon edited="0">
                <wp:start x="3313" y="0"/>
                <wp:lineTo x="0" y="503"/>
                <wp:lineTo x="0" y="12171"/>
                <wp:lineTo x="1212" y="12876"/>
                <wp:lineTo x="1212" y="13881"/>
                <wp:lineTo x="5009" y="14485"/>
                <wp:lineTo x="10746" y="14485"/>
                <wp:lineTo x="3232" y="15591"/>
                <wp:lineTo x="3232" y="16094"/>
                <wp:lineTo x="323" y="16396"/>
                <wp:lineTo x="242" y="17301"/>
                <wp:lineTo x="1535" y="17704"/>
                <wp:lineTo x="566" y="18106"/>
                <wp:lineTo x="404" y="18408"/>
                <wp:lineTo x="404" y="19313"/>
                <wp:lineTo x="0" y="20017"/>
                <wp:lineTo x="162" y="20420"/>
                <wp:lineTo x="2424" y="20923"/>
                <wp:lineTo x="2424" y="21124"/>
                <wp:lineTo x="4121" y="21426"/>
                <wp:lineTo x="5575" y="21526"/>
                <wp:lineTo x="6141" y="21526"/>
                <wp:lineTo x="6221" y="17704"/>
                <wp:lineTo x="6706" y="16698"/>
                <wp:lineTo x="6625" y="16195"/>
                <wp:lineTo x="6060" y="16094"/>
                <wp:lineTo x="10746" y="14485"/>
                <wp:lineTo x="14867" y="14485"/>
                <wp:lineTo x="18180" y="13781"/>
                <wp:lineTo x="18099" y="12876"/>
                <wp:lineTo x="21007" y="12876"/>
                <wp:lineTo x="21411" y="12674"/>
                <wp:lineTo x="21492" y="7142"/>
                <wp:lineTo x="21492" y="6740"/>
                <wp:lineTo x="21250" y="6438"/>
                <wp:lineTo x="21411" y="2213"/>
                <wp:lineTo x="20765" y="2112"/>
                <wp:lineTo x="8726" y="1609"/>
                <wp:lineTo x="8888" y="604"/>
                <wp:lineTo x="8241" y="402"/>
                <wp:lineTo x="3717" y="0"/>
                <wp:lineTo x="3313" y="0"/>
              </wp:wrapPolygon>
            </wp:wrapThrough>
            <wp:docPr id="10" name="Picture 10" descr="Dwgs\ehedimspvc-gfrpp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wgs\ehedimspvc-gfrpp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409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0000" w:rsidRDefault="004660D9">
      <w:pPr>
        <w:ind w:left="720"/>
        <w:rPr>
          <w:sz w:val="16"/>
        </w:rPr>
      </w:pPr>
    </w:p>
    <w:p w:rsidR="00000000" w:rsidRDefault="004660D9">
      <w:pPr>
        <w:ind w:left="720"/>
        <w:rPr>
          <w:sz w:val="16"/>
        </w:rPr>
      </w:pPr>
    </w:p>
    <w:p w:rsidR="00000000" w:rsidRDefault="004660D9">
      <w:pPr>
        <w:ind w:left="720"/>
        <w:rPr>
          <w:sz w:val="16"/>
        </w:rPr>
      </w:pPr>
    </w:p>
    <w:p w:rsidR="00000000" w:rsidRDefault="004660D9">
      <w:pPr>
        <w:ind w:left="720"/>
        <w:rPr>
          <w:sz w:val="16"/>
        </w:rPr>
      </w:pPr>
    </w:p>
    <w:p w:rsidR="00000000" w:rsidRDefault="004660D9">
      <w:pPr>
        <w:ind w:left="720"/>
        <w:rPr>
          <w:sz w:val="16"/>
        </w:rPr>
      </w:pPr>
    </w:p>
    <w:p w:rsidR="00000000" w:rsidRDefault="004660D9">
      <w:pPr>
        <w:ind w:left="720"/>
        <w:rPr>
          <w:sz w:val="16"/>
        </w:rPr>
      </w:pPr>
    </w:p>
    <w:p w:rsidR="00000000" w:rsidRDefault="004660D9">
      <w:pPr>
        <w:ind w:left="720"/>
        <w:rPr>
          <w:sz w:val="16"/>
        </w:rPr>
      </w:pPr>
    </w:p>
    <w:p w:rsidR="00000000" w:rsidRDefault="004660D9">
      <w:pPr>
        <w:ind w:left="720"/>
        <w:rPr>
          <w:sz w:val="16"/>
        </w:rPr>
      </w:pPr>
    </w:p>
    <w:p w:rsidR="00000000" w:rsidRDefault="004660D9">
      <w:pPr>
        <w:ind w:left="720"/>
        <w:rPr>
          <w:sz w:val="16"/>
        </w:rPr>
      </w:pPr>
    </w:p>
    <w:p w:rsidR="00000000" w:rsidRDefault="004660D9">
      <w:pPr>
        <w:ind w:left="720"/>
        <w:rPr>
          <w:sz w:val="16"/>
        </w:rPr>
      </w:pPr>
    </w:p>
    <w:p w:rsidR="00000000" w:rsidRDefault="004660D9">
      <w:pPr>
        <w:ind w:left="720"/>
        <w:rPr>
          <w:sz w:val="16"/>
        </w:rPr>
      </w:pPr>
    </w:p>
    <w:p w:rsidR="00000000" w:rsidRDefault="004660D9">
      <w:pPr>
        <w:ind w:left="720"/>
        <w:rPr>
          <w:sz w:val="16"/>
        </w:rPr>
      </w:pPr>
    </w:p>
    <w:p w:rsidR="00000000" w:rsidRDefault="004660D9">
      <w:pPr>
        <w:ind w:left="720"/>
        <w:rPr>
          <w:sz w:val="16"/>
        </w:rPr>
      </w:pPr>
    </w:p>
    <w:p w:rsidR="00000000" w:rsidRDefault="004660D9">
      <w:pPr>
        <w:ind w:left="720"/>
        <w:rPr>
          <w:sz w:val="16"/>
        </w:rPr>
      </w:pPr>
    </w:p>
    <w:p w:rsidR="00000000" w:rsidRDefault="004660D9">
      <w:pPr>
        <w:ind w:left="720"/>
        <w:rPr>
          <w:sz w:val="16"/>
        </w:rPr>
      </w:pPr>
    </w:p>
    <w:p w:rsidR="00000000" w:rsidRDefault="004660D9">
      <w:pPr>
        <w:ind w:left="720"/>
        <w:rPr>
          <w:sz w:val="16"/>
        </w:rPr>
      </w:pPr>
    </w:p>
    <w:p w:rsidR="00000000" w:rsidRDefault="004660D9">
      <w:pPr>
        <w:ind w:left="720"/>
        <w:rPr>
          <w:sz w:val="16"/>
        </w:rPr>
      </w:pPr>
    </w:p>
    <w:p w:rsidR="00000000" w:rsidRDefault="004660D9">
      <w:pPr>
        <w:ind w:left="720"/>
        <w:rPr>
          <w:sz w:val="16"/>
        </w:rPr>
      </w:pPr>
    </w:p>
    <w:p w:rsidR="00000000" w:rsidRDefault="004660D9">
      <w:pPr>
        <w:ind w:left="720"/>
        <w:rPr>
          <w:sz w:val="16"/>
        </w:rPr>
      </w:pPr>
    </w:p>
    <w:p w:rsidR="00000000" w:rsidRDefault="004660D9">
      <w:pPr>
        <w:ind w:left="720"/>
        <w:rPr>
          <w:sz w:val="16"/>
        </w:rPr>
      </w:pPr>
    </w:p>
    <w:p w:rsidR="00000000" w:rsidRDefault="004660D9">
      <w:pPr>
        <w:ind w:left="720"/>
        <w:rPr>
          <w:sz w:val="16"/>
        </w:rPr>
      </w:pPr>
    </w:p>
    <w:p w:rsidR="00000000" w:rsidRDefault="004660D9">
      <w:pPr>
        <w:ind w:left="720"/>
        <w:rPr>
          <w:sz w:val="16"/>
        </w:rPr>
      </w:pPr>
    </w:p>
    <w:p w:rsidR="00000000" w:rsidRDefault="004660D9">
      <w:pPr>
        <w:ind w:left="720"/>
        <w:rPr>
          <w:sz w:val="16"/>
        </w:rPr>
      </w:pPr>
    </w:p>
    <w:p w:rsidR="00000000" w:rsidRDefault="004660D9">
      <w:pPr>
        <w:ind w:left="720"/>
        <w:rPr>
          <w:sz w:val="16"/>
        </w:rPr>
      </w:pPr>
    </w:p>
    <w:p w:rsidR="00000000" w:rsidRDefault="004660D9">
      <w:pPr>
        <w:ind w:left="720"/>
        <w:rPr>
          <w:sz w:val="16"/>
        </w:rPr>
      </w:pPr>
    </w:p>
    <w:p w:rsidR="00000000" w:rsidRDefault="004660D9">
      <w:pPr>
        <w:ind w:left="720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421"/>
        <w:gridCol w:w="489"/>
        <w:gridCol w:w="715"/>
        <w:gridCol w:w="535"/>
        <w:gridCol w:w="630"/>
        <w:gridCol w:w="630"/>
        <w:gridCol w:w="540"/>
        <w:gridCol w:w="630"/>
        <w:gridCol w:w="720"/>
        <w:gridCol w:w="540"/>
        <w:gridCol w:w="720"/>
        <w:gridCol w:w="630"/>
        <w:gridCol w:w="548"/>
        <w:gridCol w:w="676"/>
        <w:gridCol w:w="67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18" w:type="dxa"/>
            <w:gridSpan w:val="5"/>
            <w:tcBorders>
              <w:bottom w:val="nil"/>
            </w:tcBorders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Model</w:t>
            </w:r>
          </w:p>
        </w:tc>
        <w:tc>
          <w:tcPr>
            <w:tcW w:w="63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A</w:t>
            </w:r>
          </w:p>
        </w:tc>
        <w:tc>
          <w:tcPr>
            <w:tcW w:w="63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</w:t>
            </w:r>
          </w:p>
        </w:tc>
        <w:tc>
          <w:tcPr>
            <w:tcW w:w="54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</w:t>
            </w:r>
          </w:p>
        </w:tc>
        <w:tc>
          <w:tcPr>
            <w:tcW w:w="63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</w:t>
            </w:r>
          </w:p>
        </w:tc>
        <w:tc>
          <w:tcPr>
            <w:tcW w:w="72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</w:t>
            </w:r>
          </w:p>
        </w:tc>
        <w:tc>
          <w:tcPr>
            <w:tcW w:w="54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</w:t>
            </w:r>
          </w:p>
        </w:tc>
        <w:tc>
          <w:tcPr>
            <w:tcW w:w="72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G</w:t>
            </w:r>
          </w:p>
        </w:tc>
        <w:tc>
          <w:tcPr>
            <w:tcW w:w="63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H</w:t>
            </w:r>
          </w:p>
        </w:tc>
        <w:tc>
          <w:tcPr>
            <w:tcW w:w="548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J</w:t>
            </w:r>
          </w:p>
        </w:tc>
        <w:tc>
          <w:tcPr>
            <w:tcW w:w="676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</w:t>
            </w:r>
          </w:p>
        </w:tc>
        <w:tc>
          <w:tcPr>
            <w:tcW w:w="676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right w:val="nil"/>
            </w:tcBorders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EHE</w:t>
            </w: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</w:t>
            </w:r>
          </w:p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</w:t>
            </w:r>
          </w:p>
        </w:tc>
        <w:tc>
          <w:tcPr>
            <w:tcW w:w="489" w:type="dxa"/>
            <w:tcBorders>
              <w:left w:val="nil"/>
              <w:right w:val="nil"/>
            </w:tcBorders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E1</w:t>
            </w:r>
          </w:p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E2</w:t>
            </w:r>
          </w:p>
        </w:tc>
        <w:tc>
          <w:tcPr>
            <w:tcW w:w="7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-VC</w:t>
            </w:r>
          </w:p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-PC</w:t>
            </w:r>
          </w:p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-VE</w:t>
            </w:r>
          </w:p>
        </w:tc>
        <w:tc>
          <w:tcPr>
            <w:tcW w:w="535" w:type="dxa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-PE</w:t>
            </w:r>
          </w:p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-VF</w:t>
            </w:r>
          </w:p>
        </w:tc>
        <w:tc>
          <w:tcPr>
            <w:tcW w:w="63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6.06</w:t>
            </w:r>
          </w:p>
        </w:tc>
        <w:tc>
          <w:tcPr>
            <w:tcW w:w="63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1.05</w:t>
            </w:r>
          </w:p>
        </w:tc>
        <w:tc>
          <w:tcPr>
            <w:tcW w:w="54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7.76</w:t>
            </w:r>
          </w:p>
        </w:tc>
        <w:tc>
          <w:tcPr>
            <w:tcW w:w="63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6.42</w:t>
            </w:r>
          </w:p>
        </w:tc>
        <w:tc>
          <w:tcPr>
            <w:tcW w:w="72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2.28</w:t>
            </w:r>
          </w:p>
        </w:tc>
        <w:tc>
          <w:tcPr>
            <w:tcW w:w="54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0.67</w:t>
            </w:r>
          </w:p>
        </w:tc>
        <w:tc>
          <w:tcPr>
            <w:tcW w:w="72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9.49</w:t>
            </w:r>
          </w:p>
        </w:tc>
        <w:tc>
          <w:tcPr>
            <w:tcW w:w="63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10.95</w:t>
            </w:r>
          </w:p>
        </w:tc>
        <w:tc>
          <w:tcPr>
            <w:tcW w:w="548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3.15</w:t>
            </w:r>
          </w:p>
        </w:tc>
        <w:tc>
          <w:tcPr>
            <w:tcW w:w="676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11.18</w:t>
            </w:r>
          </w:p>
        </w:tc>
        <w:tc>
          <w:tcPr>
            <w:tcW w:w="676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right w:val="nil"/>
            </w:tcBorders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EHE</w:t>
            </w:r>
          </w:p>
        </w:tc>
        <w:tc>
          <w:tcPr>
            <w:tcW w:w="421" w:type="dxa"/>
            <w:tcBorders>
              <w:left w:val="nil"/>
              <w:right w:val="nil"/>
            </w:tcBorders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</w:t>
            </w:r>
          </w:p>
        </w:tc>
        <w:tc>
          <w:tcPr>
            <w:tcW w:w="489" w:type="dxa"/>
            <w:tcBorders>
              <w:left w:val="nil"/>
              <w:right w:val="nil"/>
            </w:tcBorders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E1</w:t>
            </w:r>
          </w:p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E2</w:t>
            </w:r>
          </w:p>
        </w:tc>
        <w:tc>
          <w:tcPr>
            <w:tcW w:w="715" w:type="dxa"/>
            <w:tcBorders>
              <w:left w:val="nil"/>
              <w:right w:val="nil"/>
            </w:tcBorders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-VC</w:t>
            </w:r>
          </w:p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-PC</w:t>
            </w:r>
          </w:p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-VE</w:t>
            </w:r>
          </w:p>
        </w:tc>
        <w:tc>
          <w:tcPr>
            <w:tcW w:w="535" w:type="dxa"/>
            <w:tcBorders>
              <w:left w:val="nil"/>
            </w:tcBorders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-PE</w:t>
            </w:r>
          </w:p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-VF</w:t>
            </w:r>
          </w:p>
        </w:tc>
        <w:tc>
          <w:tcPr>
            <w:tcW w:w="63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6.06</w:t>
            </w:r>
          </w:p>
        </w:tc>
        <w:tc>
          <w:tcPr>
            <w:tcW w:w="63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1.14</w:t>
            </w:r>
          </w:p>
        </w:tc>
        <w:tc>
          <w:tcPr>
            <w:tcW w:w="54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7.83</w:t>
            </w:r>
          </w:p>
        </w:tc>
        <w:tc>
          <w:tcPr>
            <w:tcW w:w="63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6.42</w:t>
            </w:r>
          </w:p>
        </w:tc>
        <w:tc>
          <w:tcPr>
            <w:tcW w:w="72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2.28</w:t>
            </w:r>
          </w:p>
        </w:tc>
        <w:tc>
          <w:tcPr>
            <w:tcW w:w="54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0.67</w:t>
            </w:r>
          </w:p>
        </w:tc>
        <w:tc>
          <w:tcPr>
            <w:tcW w:w="72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9.86</w:t>
            </w:r>
          </w:p>
        </w:tc>
        <w:tc>
          <w:tcPr>
            <w:tcW w:w="63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11.34</w:t>
            </w:r>
          </w:p>
        </w:tc>
        <w:tc>
          <w:tcPr>
            <w:tcW w:w="548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2.80</w:t>
            </w:r>
          </w:p>
        </w:tc>
        <w:tc>
          <w:tcPr>
            <w:tcW w:w="676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11.25</w:t>
            </w:r>
          </w:p>
        </w:tc>
        <w:tc>
          <w:tcPr>
            <w:tcW w:w="676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58" w:type="dxa"/>
            <w:tcBorders>
              <w:bottom w:val="single" w:sz="4" w:space="0" w:color="auto"/>
              <w:right w:val="nil"/>
            </w:tcBorders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EHE</w:t>
            </w: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</w:t>
            </w:r>
          </w:p>
        </w:tc>
        <w:tc>
          <w:tcPr>
            <w:tcW w:w="48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E1</w:t>
            </w:r>
          </w:p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E2</w:t>
            </w:r>
          </w:p>
        </w:tc>
        <w:tc>
          <w:tcPr>
            <w:tcW w:w="7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-VC</w:t>
            </w:r>
          </w:p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-PC</w:t>
            </w:r>
          </w:p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-VE</w:t>
            </w:r>
          </w:p>
        </w:tc>
        <w:tc>
          <w:tcPr>
            <w:tcW w:w="535" w:type="dxa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-PE</w:t>
            </w:r>
          </w:p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-VF</w:t>
            </w:r>
          </w:p>
        </w:tc>
        <w:tc>
          <w:tcPr>
            <w:tcW w:w="63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6.06</w:t>
            </w:r>
          </w:p>
        </w:tc>
        <w:tc>
          <w:tcPr>
            <w:tcW w:w="63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1.42</w:t>
            </w:r>
          </w:p>
        </w:tc>
        <w:tc>
          <w:tcPr>
            <w:tcW w:w="54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8.13</w:t>
            </w:r>
          </w:p>
        </w:tc>
        <w:tc>
          <w:tcPr>
            <w:tcW w:w="63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6.42</w:t>
            </w:r>
          </w:p>
        </w:tc>
        <w:tc>
          <w:tcPr>
            <w:tcW w:w="72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2.28</w:t>
            </w:r>
          </w:p>
        </w:tc>
        <w:tc>
          <w:tcPr>
            <w:tcW w:w="54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0.67</w:t>
            </w:r>
          </w:p>
        </w:tc>
        <w:tc>
          <w:tcPr>
            <w:tcW w:w="72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10.10</w:t>
            </w:r>
          </w:p>
        </w:tc>
        <w:tc>
          <w:tcPr>
            <w:tcW w:w="63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11.57</w:t>
            </w:r>
          </w:p>
        </w:tc>
        <w:tc>
          <w:tcPr>
            <w:tcW w:w="548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2.38</w:t>
            </w:r>
          </w:p>
        </w:tc>
        <w:tc>
          <w:tcPr>
            <w:tcW w:w="676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11.55</w:t>
            </w:r>
          </w:p>
        </w:tc>
        <w:tc>
          <w:tcPr>
            <w:tcW w:w="676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558" w:type="dxa"/>
            <w:tcBorders>
              <w:bottom w:val="single" w:sz="4" w:space="0" w:color="auto"/>
              <w:right w:val="nil"/>
            </w:tcBorders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EHE</w:t>
            </w: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</w:t>
            </w:r>
          </w:p>
        </w:tc>
        <w:tc>
          <w:tcPr>
            <w:tcW w:w="48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E1</w:t>
            </w:r>
          </w:p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E2</w:t>
            </w:r>
          </w:p>
        </w:tc>
        <w:tc>
          <w:tcPr>
            <w:tcW w:w="7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-VM</w:t>
            </w:r>
          </w:p>
        </w:tc>
        <w:tc>
          <w:tcPr>
            <w:tcW w:w="535" w:type="dxa"/>
            <w:tcBorders>
              <w:left w:val="nil"/>
              <w:bottom w:val="single" w:sz="4" w:space="0" w:color="auto"/>
            </w:tcBorders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6.06</w:t>
            </w:r>
          </w:p>
        </w:tc>
        <w:tc>
          <w:tcPr>
            <w:tcW w:w="63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1.42</w:t>
            </w:r>
          </w:p>
        </w:tc>
        <w:tc>
          <w:tcPr>
            <w:tcW w:w="54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8.13</w:t>
            </w:r>
          </w:p>
        </w:tc>
        <w:tc>
          <w:tcPr>
            <w:tcW w:w="63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6.42</w:t>
            </w:r>
          </w:p>
        </w:tc>
        <w:tc>
          <w:tcPr>
            <w:tcW w:w="72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2.28</w:t>
            </w:r>
          </w:p>
        </w:tc>
        <w:tc>
          <w:tcPr>
            <w:tcW w:w="54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0.67</w:t>
            </w:r>
          </w:p>
        </w:tc>
        <w:tc>
          <w:tcPr>
            <w:tcW w:w="72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10.10</w:t>
            </w:r>
          </w:p>
        </w:tc>
        <w:tc>
          <w:tcPr>
            <w:tcW w:w="630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11.57</w:t>
            </w:r>
          </w:p>
        </w:tc>
        <w:tc>
          <w:tcPr>
            <w:tcW w:w="548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2.38</w:t>
            </w:r>
          </w:p>
        </w:tc>
        <w:tc>
          <w:tcPr>
            <w:tcW w:w="676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11.55</w:t>
            </w:r>
          </w:p>
        </w:tc>
        <w:tc>
          <w:tcPr>
            <w:tcW w:w="676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5.75</w:t>
            </w:r>
          </w:p>
        </w:tc>
      </w:tr>
    </w:tbl>
    <w:p w:rsidR="00000000" w:rsidRDefault="004660D9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3"/>
        <w:gridCol w:w="1933"/>
        <w:gridCol w:w="1933"/>
        <w:gridCol w:w="1933"/>
        <w:gridCol w:w="193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933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Mounting</w:t>
            </w:r>
            <w:r>
              <w:rPr>
                <w:rFonts w:ascii="Arial" w:hAnsi="Arial"/>
                <w:sz w:val="16"/>
              </w:rPr>
              <w:t xml:space="preserve"> Dimensions</w:t>
            </w:r>
          </w:p>
        </w:tc>
        <w:tc>
          <w:tcPr>
            <w:tcW w:w="1933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</w:t>
            </w:r>
          </w:p>
        </w:tc>
        <w:tc>
          <w:tcPr>
            <w:tcW w:w="1933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</w:t>
            </w:r>
          </w:p>
        </w:tc>
        <w:tc>
          <w:tcPr>
            <w:tcW w:w="1933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</w:t>
            </w:r>
          </w:p>
        </w:tc>
        <w:tc>
          <w:tcPr>
            <w:tcW w:w="1933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933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EHE all variations</w:t>
            </w:r>
          </w:p>
        </w:tc>
        <w:tc>
          <w:tcPr>
            <w:tcW w:w="1933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5.20</w:t>
            </w:r>
          </w:p>
        </w:tc>
        <w:tc>
          <w:tcPr>
            <w:tcW w:w="1933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4.50</w:t>
            </w:r>
          </w:p>
        </w:tc>
        <w:tc>
          <w:tcPr>
            <w:tcW w:w="1933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1.00</w:t>
            </w:r>
          </w:p>
        </w:tc>
        <w:tc>
          <w:tcPr>
            <w:tcW w:w="1933" w:type="dxa"/>
            <w:vAlign w:val="center"/>
          </w:tcPr>
          <w:p w:rsidR="00000000" w:rsidRDefault="004660D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0.28</w:t>
            </w:r>
          </w:p>
        </w:tc>
      </w:tr>
    </w:tbl>
    <w:p w:rsidR="00000000" w:rsidRDefault="004660D9"/>
    <w:p w:rsidR="00000000" w:rsidRDefault="004660D9">
      <w:pPr>
        <w:jc w:val="center"/>
        <w:rPr>
          <w:rFonts w:ascii="Arial" w:hAnsi="Arial"/>
          <w:sz w:val="16"/>
        </w:rPr>
      </w:pPr>
    </w:p>
    <w:p w:rsidR="00000000" w:rsidRDefault="004660D9">
      <w:pPr>
        <w:jc w:val="center"/>
        <w:rPr>
          <w:rFonts w:ascii="Arial" w:hAnsi="Arial"/>
          <w:sz w:val="16"/>
        </w:rPr>
      </w:pPr>
    </w:p>
    <w:p w:rsidR="00000000" w:rsidRDefault="004660D9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Walchem, </w:t>
      </w:r>
      <w:proofErr w:type="gramStart"/>
      <w:r>
        <w:rPr>
          <w:rFonts w:ascii="Arial" w:hAnsi="Arial"/>
          <w:sz w:val="16"/>
        </w:rPr>
        <w:t>An</w:t>
      </w:r>
      <w:proofErr w:type="gramEnd"/>
      <w:r>
        <w:rPr>
          <w:rFonts w:ascii="Arial" w:hAnsi="Arial"/>
          <w:sz w:val="16"/>
        </w:rPr>
        <w:t xml:space="preserve"> Iwaki America Incorporated Company</w:t>
      </w:r>
    </w:p>
    <w:p w:rsidR="00000000" w:rsidRDefault="00F02AE6" w:rsidP="004660D9">
      <w:pPr>
        <w:jc w:val="center"/>
        <w:rPr>
          <w:sz w:val="22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4733925</wp:posOffset>
                </wp:positionH>
                <wp:positionV relativeFrom="paragraph">
                  <wp:posOffset>273685</wp:posOffset>
                </wp:positionV>
                <wp:extent cx="1247775" cy="257175"/>
                <wp:effectExtent l="0" t="0" r="0" b="317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4660D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P/N </w:t>
                            </w:r>
                            <w:proofErr w:type="gramStart"/>
                            <w:r>
                              <w:rPr>
                                <w:sz w:val="16"/>
                              </w:rPr>
                              <w:t>E00163.A  10</w:t>
                            </w:r>
                            <w:proofErr w:type="gramEnd"/>
                            <w:r>
                              <w:rPr>
                                <w:sz w:val="16"/>
                              </w:rPr>
                              <w:t>/2008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72.75pt;margin-top:21.55pt;width:98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IcNggIAABYFAAAOAAAAZHJzL2Uyb0RvYy54bWysVNmO2yAUfa/Uf0C8Z7zUGcf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" stroked="f">
                <v:textbox>
                  <w:txbxContent>
                    <w:p w:rsidR="00000000" w:rsidRDefault="004660D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P/N </w:t>
                      </w:r>
                      <w:proofErr w:type="gramStart"/>
                      <w:r>
                        <w:rPr>
                          <w:sz w:val="16"/>
                        </w:rPr>
                        <w:t>E00163.A  10</w:t>
                      </w:r>
                      <w:proofErr w:type="gramEnd"/>
                      <w:r>
                        <w:rPr>
                          <w:sz w:val="16"/>
                        </w:rPr>
                        <w:t>/2008</w:t>
                      </w:r>
                    </w:p>
                  </w:txbxContent>
                </v:textbox>
              </v:shape>
            </w:pict>
          </mc:Fallback>
        </mc:AlternateContent>
      </w:r>
      <w:r w:rsidR="004660D9">
        <w:rPr>
          <w:rFonts w:ascii="Arial" w:hAnsi="Arial"/>
          <w:sz w:val="16"/>
        </w:rPr>
        <w:t xml:space="preserve">5 Boynton Road   Holliston, MA </w:t>
      </w:r>
      <w:proofErr w:type="gramStart"/>
      <w:r w:rsidR="004660D9">
        <w:rPr>
          <w:rFonts w:ascii="Arial" w:hAnsi="Arial"/>
          <w:sz w:val="16"/>
        </w:rPr>
        <w:t>01746  USA</w:t>
      </w:r>
      <w:proofErr w:type="gramEnd"/>
      <w:r w:rsidR="004660D9">
        <w:rPr>
          <w:rFonts w:ascii="Arial" w:hAnsi="Arial"/>
          <w:sz w:val="16"/>
        </w:rPr>
        <w:t xml:space="preserve">  TEL:  508-429-1110    FAX:  508-429-7433    www.walchem.com</w:t>
      </w:r>
      <w:bookmarkStart w:id="0" w:name="_GoBack"/>
      <w:bookmarkEnd w:id="0"/>
    </w:p>
    <w:sectPr w:rsidR="00000000">
      <w:pgSz w:w="12240" w:h="15840"/>
      <w:pgMar w:top="81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844E9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7C7E0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6CAE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FB606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6E0A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82493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52281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2C8B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2063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8E34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8610EF"/>
    <w:multiLevelType w:val="multilevel"/>
    <w:tmpl w:val="CBD8BBC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E6"/>
    <w:rsid w:val="004660D9"/>
    <w:rsid w:val="00F0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2F8EC55-98D1-45B3-ABE1-7FD219DD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spacing w:before="24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990"/>
      </w:tabs>
      <w:jc w:val="center"/>
      <w:outlineLvl w:val="5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pPr>
      <w:numPr>
        <w:numId w:val="1"/>
      </w:numPr>
    </w:pPr>
    <w:rPr>
      <w:rFonts w:ascii="Times" w:hAnsi="Times"/>
      <w:szCs w:val="20"/>
    </w:rPr>
  </w:style>
  <w:style w:type="paragraph" w:styleId="ListBullet2">
    <w:name w:val="List Bullet 2"/>
    <w:basedOn w:val="Normal"/>
    <w:autoRedefine/>
    <w:semiHidden/>
    <w:pPr>
      <w:numPr>
        <w:numId w:val="2"/>
      </w:numPr>
    </w:pPr>
    <w:rPr>
      <w:rFonts w:ascii="Times" w:hAnsi="Times"/>
      <w:szCs w:val="20"/>
    </w:rPr>
  </w:style>
  <w:style w:type="paragraph" w:styleId="ListBullet3">
    <w:name w:val="List Bullet 3"/>
    <w:basedOn w:val="Normal"/>
    <w:autoRedefine/>
    <w:semiHidden/>
    <w:pPr>
      <w:numPr>
        <w:numId w:val="3"/>
      </w:numPr>
    </w:pPr>
    <w:rPr>
      <w:rFonts w:ascii="Times" w:hAnsi="Times"/>
      <w:szCs w:val="20"/>
    </w:rPr>
  </w:style>
  <w:style w:type="paragraph" w:styleId="ListBullet4">
    <w:name w:val="List Bullet 4"/>
    <w:basedOn w:val="Normal"/>
    <w:autoRedefine/>
    <w:semiHidden/>
    <w:pPr>
      <w:numPr>
        <w:numId w:val="4"/>
      </w:numPr>
    </w:pPr>
    <w:rPr>
      <w:rFonts w:ascii="Times" w:hAnsi="Times"/>
      <w:szCs w:val="20"/>
    </w:rPr>
  </w:style>
  <w:style w:type="paragraph" w:styleId="ListBullet5">
    <w:name w:val="List Bullet 5"/>
    <w:basedOn w:val="Normal"/>
    <w:autoRedefine/>
    <w:semiHidden/>
    <w:pPr>
      <w:numPr>
        <w:numId w:val="5"/>
      </w:numPr>
    </w:pPr>
    <w:rPr>
      <w:rFonts w:ascii="Times" w:hAnsi="Times"/>
      <w:szCs w:val="20"/>
    </w:rPr>
  </w:style>
  <w:style w:type="paragraph" w:styleId="ListNumber">
    <w:name w:val="List Number"/>
    <w:basedOn w:val="Normal"/>
    <w:semiHidden/>
    <w:pPr>
      <w:numPr>
        <w:numId w:val="6"/>
      </w:numPr>
    </w:pPr>
    <w:rPr>
      <w:rFonts w:ascii="Times" w:hAnsi="Times"/>
      <w:szCs w:val="20"/>
    </w:rPr>
  </w:style>
  <w:style w:type="paragraph" w:styleId="ListNumber2">
    <w:name w:val="List Number 2"/>
    <w:basedOn w:val="Normal"/>
    <w:semiHidden/>
    <w:pPr>
      <w:numPr>
        <w:numId w:val="7"/>
      </w:numPr>
    </w:pPr>
    <w:rPr>
      <w:rFonts w:ascii="Times" w:hAnsi="Times"/>
      <w:szCs w:val="20"/>
    </w:rPr>
  </w:style>
  <w:style w:type="paragraph" w:styleId="ListNumber3">
    <w:name w:val="List Number 3"/>
    <w:basedOn w:val="Normal"/>
    <w:semiHidden/>
    <w:pPr>
      <w:numPr>
        <w:numId w:val="8"/>
      </w:numPr>
    </w:pPr>
    <w:rPr>
      <w:rFonts w:ascii="Times" w:hAnsi="Times"/>
      <w:szCs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rFonts w:ascii="Times" w:hAnsi="Times"/>
      <w:szCs w:val="20"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rFonts w:ascii="Times" w:hAnsi="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675</Words>
  <Characters>3372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EHC Series Specifications (with standard R control module) </vt:lpstr>
    </vt:vector>
  </TitlesOfParts>
  <Company>Walchem</Company>
  <LinksUpToDate>false</LinksUpToDate>
  <CharactersWithSpaces>4039</CharactersWithSpaces>
  <SharedDoc>false</SharedDoc>
  <HLinks>
    <vt:vector size="12" baseType="variant">
      <vt:variant>
        <vt:i4>2490474</vt:i4>
      </vt:variant>
      <vt:variant>
        <vt:i4>1024</vt:i4>
      </vt:variant>
      <vt:variant>
        <vt:i4>1025</vt:i4>
      </vt:variant>
      <vt:variant>
        <vt:i4>1</vt:i4>
      </vt:variant>
      <vt:variant>
        <vt:lpwstr>O:\walchem_logo_an Iwaki Co_HI Res.jpg</vt:lpwstr>
      </vt:variant>
      <vt:variant>
        <vt:lpwstr/>
      </vt:variant>
      <vt:variant>
        <vt:i4>1048639</vt:i4>
      </vt:variant>
      <vt:variant>
        <vt:i4>-1</vt:i4>
      </vt:variant>
      <vt:variant>
        <vt:i4>1034</vt:i4>
      </vt:variant>
      <vt:variant>
        <vt:i4>1</vt:i4>
      </vt:variant>
      <vt:variant>
        <vt:lpwstr>Dwgs\ehedimspvc-gfrpp.wmf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EHC Series Specifications (with standard R control module)</dc:title>
  <dc:subject/>
  <dc:creator>BBaron</dc:creator>
  <cp:keywords/>
  <dc:description/>
  <cp:lastModifiedBy>Barbara Baron</cp:lastModifiedBy>
  <cp:revision>3</cp:revision>
  <dcterms:created xsi:type="dcterms:W3CDTF">2015-11-04T15:40:00Z</dcterms:created>
  <dcterms:modified xsi:type="dcterms:W3CDTF">2015-11-04T15:43:00Z</dcterms:modified>
</cp:coreProperties>
</file>